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3BF" w:rsidRDefault="000671EE" w:rsidP="000671EE">
      <w:pPr>
        <w:spacing w:line="213" w:lineRule="exact"/>
        <w:jc w:val="center"/>
        <w:rPr>
          <w:b/>
        </w:rPr>
      </w:pPr>
      <w:r>
        <w:rPr>
          <w:b/>
        </w:rPr>
        <w:t xml:space="preserve">ΕΠΙΜΕΛΗΤΕΣ ΚΑΙ ΟΜΑΔΑΡΧΕΣ </w:t>
      </w:r>
      <w:r>
        <w:rPr>
          <w:b/>
        </w:rPr>
        <w:t>ΤΕ</w:t>
      </w:r>
    </w:p>
    <w:p w:rsidR="000671EE" w:rsidRPr="000671EE" w:rsidRDefault="000671EE" w:rsidP="000671EE">
      <w:pPr>
        <w:spacing w:line="213" w:lineRule="exact"/>
        <w:jc w:val="center"/>
        <w:rPr>
          <w:b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2775"/>
        <w:gridCol w:w="7569"/>
      </w:tblGrid>
      <w:tr w:rsidR="004C03BF" w:rsidTr="00155F93">
        <w:trPr>
          <w:trHeight w:val="604"/>
        </w:trPr>
        <w:tc>
          <w:tcPr>
            <w:tcW w:w="12868" w:type="dxa"/>
            <w:gridSpan w:val="3"/>
            <w:shd w:val="clear" w:color="auto" w:fill="DBE4EF"/>
          </w:tcPr>
          <w:p w:rsidR="004C03BF" w:rsidRPr="002A1307" w:rsidRDefault="004C03BF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Γ.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ΕΦΑΡΜΟΣΜΕΝΩΝ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KAI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ΚΑΛΩΝ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ΤΕΧΝΩΝ</w:t>
            </w:r>
          </w:p>
        </w:tc>
      </w:tr>
      <w:tr w:rsidR="004C03BF" w:rsidTr="00155F93">
        <w:trPr>
          <w:trHeight w:val="715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4C03BF" w:rsidRPr="002A1307" w:rsidRDefault="004C03BF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1.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ΤΕ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ΓΡΑΦΙΚΩΝ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ΤΕΧΝΩΝ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4C03BF" w:rsidRPr="002A1307" w:rsidRDefault="004C03BF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ΓΡΑΦΙΚΩΝ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ΤΕΧΝΩΝ</w:t>
            </w:r>
          </w:p>
        </w:tc>
        <w:tc>
          <w:tcPr>
            <w:tcW w:w="7569" w:type="dxa"/>
          </w:tcPr>
          <w:p w:rsidR="004C03BF" w:rsidRPr="002A1307" w:rsidRDefault="004C03BF" w:rsidP="00155F93">
            <w:pPr>
              <w:pStyle w:val="TableParagraph"/>
              <w:spacing w:before="5" w:line="247" w:lineRule="auto"/>
              <w:ind w:left="9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Γραφιστικής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Τεχνολογίας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Γραφιστικής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κατευθύνσεις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Γραφιστικής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Τεχνολογίας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4C03BF" w:rsidRPr="002A1307" w:rsidRDefault="004C03BF" w:rsidP="00155F93">
            <w:pPr>
              <w:pStyle w:val="TableParagraph"/>
              <w:spacing w:line="213" w:lineRule="exact"/>
              <w:ind w:left="94"/>
              <w:rPr>
                <w:sz w:val="19"/>
              </w:rPr>
            </w:pPr>
            <w:r w:rsidRPr="002A1307">
              <w:rPr>
                <w:sz w:val="19"/>
              </w:rPr>
              <w:t>ισότιμος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4C03BF" w:rsidTr="00155F93">
        <w:trPr>
          <w:trHeight w:val="1193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5" w:line="247" w:lineRule="auto"/>
              <w:ind w:left="95" w:right="883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2. ΤΕ ΕΣΩΤΕΡΙΚΗΣ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ΑΡΧΙΤΕΚΤΟΝΙΚΗΣ,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ΔΙΑΚΟΣΜΗΣΗΣ</w:t>
            </w:r>
            <w:r w:rsidRPr="002A1307">
              <w:rPr>
                <w:b/>
                <w:spacing w:val="1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ΣΧΕΔΙΑΣΜΟΥ</w:t>
            </w:r>
          </w:p>
          <w:p w:rsidR="004C03BF" w:rsidRPr="002A1307" w:rsidRDefault="004C03BF" w:rsidP="00155F93">
            <w:pPr>
              <w:pStyle w:val="TableParagraph"/>
              <w:spacing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ΑΝΤΙΚΕΙΜΕΝΩΝ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spacing w:before="124" w:line="247" w:lineRule="auto"/>
              <w:ind w:left="95" w:right="88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 ΤΕ ΕΣΩΤΕΡΙΚΗΣ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ΑΡΧΙΤΕΚΤΟΝΙΚΗΣ,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ΔΙΑΚΟΣΜΗΣΗΣ</w:t>
            </w:r>
            <w:r w:rsidRPr="002A1307">
              <w:rPr>
                <w:spacing w:val="23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23"/>
                <w:sz w:val="19"/>
              </w:rPr>
              <w:t xml:space="preserve"> </w:t>
            </w:r>
            <w:r w:rsidRPr="002A1307">
              <w:rPr>
                <w:sz w:val="19"/>
              </w:rPr>
              <w:t>ΣΧΕΔΙΑΣΜΟΥ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ΑΝΤΙΚΕΙΜΕΝΩΝ</w:t>
            </w:r>
          </w:p>
        </w:tc>
        <w:tc>
          <w:tcPr>
            <w:tcW w:w="7569" w:type="dxa"/>
          </w:tcPr>
          <w:p w:rsidR="004C03BF" w:rsidRPr="002A1307" w:rsidRDefault="004C03BF" w:rsidP="00155F93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4C03BF" w:rsidRPr="002A1307" w:rsidRDefault="004C03BF" w:rsidP="00155F93">
            <w:pPr>
              <w:pStyle w:val="TableParagraph"/>
              <w:spacing w:line="247" w:lineRule="auto"/>
              <w:ind w:left="94" w:right="85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Διακοσμητικής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Αρχιτεκτονικής,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Διακόσμησης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 Αντικειμένων Τ.Ε.Ι. της ημεδαπής ή ισότιμος τίτλος αντίστοιχης 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4C03BF" w:rsidTr="00155F93">
        <w:trPr>
          <w:trHeight w:val="715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4C03BF" w:rsidRPr="002A1307" w:rsidRDefault="004C03BF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3.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ΚΙΝΗΜΑΤΟΓΡΑΦΟΥ</w:t>
            </w:r>
          </w:p>
        </w:tc>
        <w:tc>
          <w:tcPr>
            <w:tcW w:w="2775" w:type="dxa"/>
          </w:tcPr>
          <w:p w:rsidR="004C03BF" w:rsidRPr="002A1307" w:rsidRDefault="004C03BF" w:rsidP="004C03BF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124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ΤΕ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ΚΙΝΗΜΑΤΟΓΡΑΦΟΥ</w:t>
            </w:r>
          </w:p>
          <w:p w:rsidR="004C03BF" w:rsidRPr="002A1307" w:rsidRDefault="004C03BF" w:rsidP="004C03BF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ΤΕ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ΣΚΗΝΟΘΕΤΩΝ</w:t>
            </w:r>
          </w:p>
        </w:tc>
        <w:tc>
          <w:tcPr>
            <w:tcW w:w="7569" w:type="dxa"/>
          </w:tcPr>
          <w:p w:rsidR="004C03BF" w:rsidRPr="002A1307" w:rsidRDefault="004C03BF" w:rsidP="00155F93">
            <w:pPr>
              <w:pStyle w:val="TableParagraph"/>
              <w:spacing w:before="5" w:line="247" w:lineRule="auto"/>
              <w:ind w:left="94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οποιουδήποτε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4C03BF" w:rsidRPr="002A1307" w:rsidRDefault="004C03BF" w:rsidP="00155F93">
            <w:pPr>
              <w:pStyle w:val="TableParagraph"/>
              <w:spacing w:line="213" w:lineRule="exact"/>
              <w:ind w:left="94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τριών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(3)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τουλάχιστον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4C03BF" w:rsidTr="00155F93">
        <w:trPr>
          <w:trHeight w:val="5973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C03BF" w:rsidRPr="002A1307" w:rsidRDefault="004C03BF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4.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ΜΟΥΣΙΚΩΝ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ΣΠΟΥΔΩΝ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rPr>
                <w:b/>
                <w:sz w:val="20"/>
              </w:rPr>
            </w:pPr>
          </w:p>
          <w:p w:rsidR="004C03BF" w:rsidRPr="002A1307" w:rsidRDefault="004C03BF" w:rsidP="00155F9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4C03BF" w:rsidRPr="002A1307" w:rsidRDefault="004C03BF" w:rsidP="004C03BF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ΤΕ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ΣΠΟΥΔΩΝ</w:t>
            </w:r>
          </w:p>
          <w:p w:rsidR="004C03BF" w:rsidRPr="002A1307" w:rsidRDefault="004C03BF" w:rsidP="004C03BF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7" w:line="247" w:lineRule="auto"/>
              <w:ind w:left="95" w:right="479" w:firstLine="0"/>
              <w:rPr>
                <w:sz w:val="19"/>
              </w:rPr>
            </w:pPr>
            <w:r w:rsidRPr="002A1307">
              <w:rPr>
                <w:sz w:val="19"/>
              </w:rPr>
              <w:t>ΤΕ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(διάφορες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ειδικεύσεις)</w:t>
            </w:r>
          </w:p>
          <w:p w:rsidR="004C03BF" w:rsidRPr="002A1307" w:rsidRDefault="004C03BF" w:rsidP="004C03BF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ΤΕ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ΚΑΘΗΓΗΤΩΝ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ΜΟΥΣΙΚΗΣ</w:t>
            </w:r>
          </w:p>
          <w:p w:rsidR="004C03BF" w:rsidRPr="002A1307" w:rsidRDefault="004C03BF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(διάφορες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ειδικεύσεις)</w:t>
            </w:r>
          </w:p>
        </w:tc>
        <w:tc>
          <w:tcPr>
            <w:tcW w:w="7569" w:type="dxa"/>
          </w:tcPr>
          <w:p w:rsidR="004C03BF" w:rsidRPr="002A1307" w:rsidRDefault="004C03BF" w:rsidP="00155F9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C03BF" w:rsidRPr="002A1307" w:rsidRDefault="004C03BF" w:rsidP="00155F93">
            <w:pPr>
              <w:pStyle w:val="TableParagraph"/>
              <w:spacing w:before="1"/>
              <w:ind w:left="94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4C03BF" w:rsidRPr="002A1307" w:rsidRDefault="004C03BF" w:rsidP="00155F93">
            <w:pPr>
              <w:pStyle w:val="TableParagraph"/>
              <w:spacing w:before="7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Λαϊκής και Παραδοσιακής Μουσικής Τ.Ε.Ι. της ημεδαπής ή ισότιμος τίτλος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4C03BF" w:rsidRPr="002A1307" w:rsidRDefault="004C03BF" w:rsidP="00155F93">
            <w:pPr>
              <w:pStyle w:val="TableParagraph"/>
              <w:ind w:left="94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4C03BF" w:rsidRPr="002A1307" w:rsidRDefault="004C03BF" w:rsidP="00155F93">
            <w:pPr>
              <w:pStyle w:val="TableParagraph"/>
              <w:spacing w:before="7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οποιουδήποτε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4C03BF" w:rsidRPr="002A1307" w:rsidRDefault="004C03BF" w:rsidP="00155F93">
            <w:pPr>
              <w:pStyle w:val="TableParagraph"/>
              <w:spacing w:line="247" w:lineRule="auto"/>
              <w:ind w:left="94" w:right="8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Πτυχίο ή δίπλωμα ειδίκευσης ανωτέρων θεωρητικών μουσικών σπουδών ή 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πιάνου (ή άλλου μουσικού οργάνου) από</w:t>
            </w:r>
            <w:r w:rsidRPr="002A1307">
              <w:rPr>
                <w:spacing w:val="42"/>
                <w:sz w:val="19"/>
              </w:rPr>
              <w:t xml:space="preserve"> </w:t>
            </w:r>
            <w:r w:rsidRPr="002A1307">
              <w:rPr>
                <w:sz w:val="19"/>
              </w:rPr>
              <w:t>μη πανεπιστημιακό μουσικό ίδρυμα</w:t>
            </w:r>
            <w:r w:rsidRPr="002A1307">
              <w:rPr>
                <w:spacing w:val="43"/>
                <w:sz w:val="19"/>
              </w:rPr>
              <w:t xml:space="preserve"> </w:t>
            </w:r>
            <w:r w:rsidRPr="002A1307">
              <w:rPr>
                <w:sz w:val="19"/>
              </w:rPr>
              <w:t>της 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αναγνωρισμένο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κράτος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(παρ.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άρ</w:t>
            </w:r>
            <w:proofErr w:type="spellEnd"/>
            <w:r w:rsidRPr="002A1307">
              <w:rPr>
                <w:w w:val="105"/>
                <w:sz w:val="19"/>
              </w:rPr>
              <w:t>.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8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2158/1993)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  <w:p w:rsidR="004C03BF" w:rsidRPr="002A1307" w:rsidRDefault="004C03BF" w:rsidP="00155F93">
            <w:pPr>
              <w:pStyle w:val="TableParagraph"/>
              <w:spacing w:before="54" w:line="247" w:lineRule="auto"/>
              <w:ind w:left="94" w:right="746"/>
              <w:jc w:val="both"/>
              <w:rPr>
                <w:sz w:val="19"/>
              </w:rPr>
            </w:pPr>
            <w:r w:rsidRPr="002A1307">
              <w:rPr>
                <w:sz w:val="19"/>
                <w:u w:val="single"/>
              </w:rPr>
              <w:t>Όταν απαιτείται από τον φορέα μουσική ειδίκευση σε Λαϊκό Παραδοσιακό Όργανο: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ΚΥΡΙΑ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ΠΡΟΣΟΝΤΑ</w:t>
            </w:r>
          </w:p>
          <w:p w:rsidR="004C03BF" w:rsidRPr="002A1307" w:rsidRDefault="004C03BF" w:rsidP="00155F93">
            <w:pPr>
              <w:pStyle w:val="TableParagraph"/>
              <w:spacing w:line="247" w:lineRule="auto"/>
              <w:ind w:left="94" w:right="85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Λαϊκής και Παραδοσιακής Μουσικής Τ.Ε.Ι. της ημεδαπής με τη ζητούμενη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 ειδίκευση ή κατεύθυνση ή ισότιμος τίτλος αντίστοιχης ειδικότητας σχολών 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4C03BF" w:rsidRPr="002A1307" w:rsidRDefault="004C03BF" w:rsidP="00155F93">
            <w:pPr>
              <w:pStyle w:val="TableParagraph"/>
              <w:ind w:left="94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4C03BF" w:rsidRPr="002A1307" w:rsidRDefault="004C03BF" w:rsidP="00155F93">
            <w:pPr>
              <w:pStyle w:val="TableParagraph"/>
              <w:spacing w:before="7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οποιουδήποτε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4C03BF" w:rsidRPr="002A1307" w:rsidRDefault="004C03BF" w:rsidP="00155F93">
            <w:pPr>
              <w:pStyle w:val="TableParagraph"/>
              <w:spacing w:line="247" w:lineRule="auto"/>
              <w:ind w:left="94" w:right="8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 πανεπιστημιακό μουσικό ίδρυμα της ημεδαπής ή αλλοδαπής, αναγνωρισμένο από το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 xml:space="preserve">κράτος ή βεβαίωση περί της ζητούμενης μουσικής ειδίκευσης (παρ. 5 </w:t>
            </w:r>
            <w:proofErr w:type="spellStart"/>
            <w:r w:rsidRPr="002A1307">
              <w:rPr>
                <w:sz w:val="19"/>
              </w:rPr>
              <w:t>άρ</w:t>
            </w:r>
            <w:proofErr w:type="spellEnd"/>
            <w:r w:rsidRPr="002A1307">
              <w:rPr>
                <w:sz w:val="19"/>
              </w:rPr>
              <w:t>. 8 του ν. 2158/1993)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</w:tc>
      </w:tr>
    </w:tbl>
    <w:p w:rsidR="004C03BF" w:rsidRDefault="004C03BF" w:rsidP="004C03BF">
      <w:pPr>
        <w:spacing w:line="247" w:lineRule="auto"/>
        <w:jc w:val="both"/>
        <w:rPr>
          <w:sz w:val="19"/>
        </w:rPr>
        <w:sectPr w:rsidR="004C03BF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p w:rsidR="004C03BF" w:rsidRDefault="004C03BF" w:rsidP="004C03BF">
      <w:pPr>
        <w:rPr>
          <w:b/>
          <w:sz w:val="13"/>
        </w:rPr>
      </w:pPr>
      <w:r w:rsidRPr="00A911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9770745</wp:posOffset>
                </wp:positionH>
                <wp:positionV relativeFrom="page">
                  <wp:posOffset>756285</wp:posOffset>
                </wp:positionV>
                <wp:extent cx="0" cy="5939790"/>
                <wp:effectExtent l="7620" t="13335" r="11430" b="9525"/>
                <wp:wrapNone/>
                <wp:docPr id="137117922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561DC" id="Ευθεία γραμμή σύνδεσης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<w10:wrap anchorx="page" anchory="page"/>
              </v:lin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743585</wp:posOffset>
                </wp:positionV>
                <wp:extent cx="193675" cy="312420"/>
                <wp:effectExtent l="0" t="635" r="0" b="1270"/>
                <wp:wrapNone/>
                <wp:docPr id="1706126185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BF" w:rsidRDefault="004C03BF" w:rsidP="004C03BF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7582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770.2pt;margin-top:58.55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" filled="f" stroked="f">
                <v:textbox style="layout-flow:vertical" inset="0,0,0,0">
                  <w:txbxContent>
                    <w:p w:rsidR="004C03BF" w:rsidRDefault="004C03BF" w:rsidP="004C03BF">
                      <w:pPr>
                        <w:spacing w:before="23"/>
                        <w:ind w:left="2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</w:rPr>
                        <w:t>7582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9787890</wp:posOffset>
                </wp:positionH>
                <wp:positionV relativeFrom="page">
                  <wp:posOffset>3023235</wp:posOffset>
                </wp:positionV>
                <wp:extent cx="173990" cy="1515745"/>
                <wp:effectExtent l="0" t="3810" r="1270" b="4445"/>
                <wp:wrapNone/>
                <wp:docPr id="2565067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BF" w:rsidRDefault="004C03BF" w:rsidP="004C03BF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margin-left:770.7pt;margin-top:238.05pt;width:13.7pt;height:1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" filled="f" stroked="f">
                <v:textbox style="layout-flow:vertical" inset="0,0,0,0">
                  <w:txbxContent>
                    <w:p w:rsidR="004C03BF" w:rsidRDefault="004C03BF" w:rsidP="004C03BF">
                      <w:pPr>
                        <w:pStyle w:val="a3"/>
                        <w:spacing w:line="248" w:lineRule="exact"/>
                        <w:ind w:left="20"/>
                      </w:pPr>
                      <w:r>
                        <w:rPr>
                          <w:color w:val="004A8F"/>
                          <w:w w:val="85"/>
                        </w:rPr>
                        <w:t>ΕΦΗΜΕΡΙ∆Α</w:t>
                      </w:r>
                      <w:r>
                        <w:rPr>
                          <w:color w:val="004A8F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b w:val="0"/>
                          <w:color w:val="004A8F"/>
                          <w:w w:val="85"/>
                        </w:rPr>
                        <w:t>T</w:t>
                      </w:r>
                      <w:r>
                        <w:rPr>
                          <w:color w:val="004A8F"/>
                          <w:w w:val="85"/>
                        </w:rPr>
                        <w:t>ΗΣ</w:t>
                      </w:r>
                      <w:r>
                        <w:rPr>
                          <w:color w:val="004A8F"/>
                          <w:spacing w:val="33"/>
                          <w:w w:val="85"/>
                        </w:rPr>
                        <w:t xml:space="preserve"> </w:t>
                      </w:r>
                      <w:r>
                        <w:rPr>
                          <w:color w:val="004A8F"/>
                          <w:w w:val="85"/>
                        </w:rPr>
                        <w:t>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5431790</wp:posOffset>
                </wp:positionV>
                <wp:extent cx="170815" cy="1276985"/>
                <wp:effectExtent l="3810" t="2540" r="0" b="0"/>
                <wp:wrapNone/>
                <wp:docPr id="695347074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BF" w:rsidRDefault="004C03BF" w:rsidP="004C03BF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28" type="#_x0000_t202" style="position:absolute;margin-left:770.55pt;margin-top:427.7pt;width:13.45pt;height:100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" filled="f" stroked="f">
                <v:textbox style="layout-flow:vertical" inset="0,0,0,0">
                  <w:txbxContent>
                    <w:p w:rsidR="004C03BF" w:rsidRDefault="004C03BF" w:rsidP="004C03BF">
                      <w:pPr>
                        <w:spacing w:before="22"/>
                        <w:ind w:left="20"/>
                        <w:rPr>
                          <w:rFonts w:ascii="Trebuchet MS" w:hAnsi="Trebuchet MS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Τεύχος</w:t>
                      </w:r>
                      <w:r>
                        <w:rPr>
                          <w:rFonts w:ascii="Trebuchet MS" w:hAnsi="Trebuchet MS"/>
                          <w:color w:val="231F20"/>
                          <w:spacing w:val="-8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A’</w:t>
                      </w:r>
                      <w:r>
                        <w:rPr>
                          <w:rFonts w:ascii="Trebuchet MS" w:hAnsi="Trebuchet MS"/>
                          <w:color w:val="231F20"/>
                          <w:spacing w:val="-26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232/17.12.2022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2775"/>
        <w:gridCol w:w="7569"/>
      </w:tblGrid>
      <w:tr w:rsidR="004C03BF" w:rsidTr="00155F93">
        <w:trPr>
          <w:trHeight w:val="3822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9" w:type="dxa"/>
          </w:tcPr>
          <w:p w:rsidR="004C03BF" w:rsidRPr="002A1307" w:rsidRDefault="004C03BF" w:rsidP="00155F93">
            <w:pPr>
              <w:pStyle w:val="TableParagraph"/>
              <w:spacing w:before="5" w:line="247" w:lineRule="auto"/>
              <w:ind w:left="94" w:right="86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  <w:u w:val="single"/>
              </w:rPr>
              <w:t>Όταν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απαιτείται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από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τον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φορέα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μουσική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ειδίκευση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άλλου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Οργάνου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μη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Λαϊκού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Παραδοσιακού:</w:t>
            </w:r>
          </w:p>
          <w:p w:rsidR="004C03BF" w:rsidRPr="002A1307" w:rsidRDefault="004C03BF" w:rsidP="00155F93">
            <w:pPr>
              <w:pStyle w:val="TableParagraph"/>
              <w:ind w:left="94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4C03BF" w:rsidRPr="002A1307" w:rsidRDefault="004C03BF" w:rsidP="00155F93">
            <w:pPr>
              <w:pStyle w:val="TableParagraph"/>
              <w:spacing w:before="7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Πτυχίο ή δίπλωμα Λαϊκής και Παραδοσιακής Μουσικής Τ.Ε.Ι. της ημεδαπής ή 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4C03BF" w:rsidRPr="002A1307" w:rsidRDefault="004C03BF" w:rsidP="00155F93">
            <w:pPr>
              <w:pStyle w:val="TableParagraph"/>
              <w:spacing w:line="247" w:lineRule="auto"/>
              <w:ind w:left="94" w:right="8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 πανεπιστημιακό μουσικό ίδρυμα της ημεδαπής ή αλλοδαπής, αναγνωρισμένο από το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 xml:space="preserve">κράτος ή βεβαίωση περί της ζητούμενης μουσικής ειδίκευσης (παρ. 5 </w:t>
            </w:r>
            <w:proofErr w:type="spellStart"/>
            <w:r w:rsidRPr="002A1307">
              <w:rPr>
                <w:sz w:val="19"/>
              </w:rPr>
              <w:t>άρ</w:t>
            </w:r>
            <w:proofErr w:type="spellEnd"/>
            <w:r w:rsidRPr="002A1307">
              <w:rPr>
                <w:sz w:val="19"/>
              </w:rPr>
              <w:t>. 8 του ν. 2158/1993)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  <w:p w:rsidR="004C03BF" w:rsidRPr="002A1307" w:rsidRDefault="004C03BF" w:rsidP="00155F93">
            <w:pPr>
              <w:pStyle w:val="TableParagraph"/>
              <w:ind w:left="94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4C03BF" w:rsidRPr="002A1307" w:rsidRDefault="004C03BF" w:rsidP="00155F93">
            <w:pPr>
              <w:pStyle w:val="TableParagraph"/>
              <w:spacing w:before="7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οποιουδήποτε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4C03BF" w:rsidRPr="002A1307" w:rsidRDefault="004C03BF" w:rsidP="00155F93">
            <w:pPr>
              <w:pStyle w:val="TableParagraph"/>
              <w:spacing w:before="1" w:line="247" w:lineRule="auto"/>
              <w:ind w:left="94" w:right="87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 πανεπιστημιακό μουσικό ίδρυμα της ημεδαπής ή αλλοδαπής, αναγνωρισμένο από το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κράτος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(παρ.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άρ</w:t>
            </w:r>
            <w:proofErr w:type="spellEnd"/>
            <w:r w:rsidRPr="002A1307">
              <w:rPr>
                <w:w w:val="105"/>
                <w:sz w:val="19"/>
              </w:rPr>
              <w:t>.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8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</w:t>
            </w:r>
          </w:p>
          <w:p w:rsidR="004C03BF" w:rsidRPr="002A1307" w:rsidRDefault="004C03BF" w:rsidP="00155F93">
            <w:pPr>
              <w:pStyle w:val="TableParagraph"/>
              <w:spacing w:line="213" w:lineRule="exact"/>
              <w:ind w:left="94"/>
              <w:jc w:val="both"/>
              <w:rPr>
                <w:sz w:val="19"/>
              </w:rPr>
            </w:pPr>
            <w:r w:rsidRPr="002A1307">
              <w:rPr>
                <w:sz w:val="19"/>
              </w:rPr>
              <w:t>2158/1993),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Υπουργείο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Παιδείας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Θρησκευμάτων.</w:t>
            </w:r>
          </w:p>
        </w:tc>
      </w:tr>
      <w:tr w:rsidR="004C03BF" w:rsidTr="00155F93">
        <w:trPr>
          <w:trHeight w:val="1432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4C03BF" w:rsidRPr="002A1307" w:rsidRDefault="004C03BF" w:rsidP="00155F93">
            <w:pPr>
              <w:pStyle w:val="TableParagraph"/>
              <w:spacing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5. ΤΕ ΣΥΝΤΗΡΗΤΩΝ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ΑΡΧΑΙΟΤΗΤΩΝ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1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ΕΡΓΩΝ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ΤΕΧΝΗΣ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4C03BF" w:rsidRPr="002A1307" w:rsidRDefault="004C03BF" w:rsidP="00155F93">
            <w:pPr>
              <w:pStyle w:val="TableParagraph"/>
              <w:spacing w:line="247" w:lineRule="auto"/>
              <w:ind w:left="95" w:right="303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 ΤΕ ΣΥΝΤΗΡΗΤΩΝ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ΑΡΧΑΙΟΤΗΤΩΝ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ΕΡΓΩΝ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ΤΕΧΝΗΣ</w:t>
            </w:r>
          </w:p>
        </w:tc>
        <w:tc>
          <w:tcPr>
            <w:tcW w:w="7569" w:type="dxa"/>
          </w:tcPr>
          <w:p w:rsidR="004C03BF" w:rsidRPr="002A1307" w:rsidRDefault="004C03BF" w:rsidP="00155F93">
            <w:pPr>
              <w:pStyle w:val="TableParagraph"/>
              <w:spacing w:before="5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Συντήρησης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Αρχαιοτήτων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Προστασίας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Συντήρησης Πολιτισμικής Κληρονομιάς ή Τεχνολόγων Περιβάλλοντος Τ.Ε. – Εισαγωγική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Κατεύθυνση Συντήρησης Πολιτισμικής Κληρονομιάς Τ.Ε. ή Τεχνολόγων Περιβάλλοντος Τ.Ε. –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 Κατεύθυνση Συντήρησης Αρχαιοτήτων και Έργων Τέχνης Τ.Ε.Ι. της ημεδαπής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4C03BF" w:rsidRPr="002A1307" w:rsidRDefault="004C03BF" w:rsidP="00155F93">
            <w:pPr>
              <w:pStyle w:val="TableParagraph"/>
              <w:spacing w:line="213" w:lineRule="exact"/>
              <w:ind w:left="94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απαιτούμενη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άδεια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άσκησης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επαγγέλματος.</w:t>
            </w:r>
          </w:p>
        </w:tc>
      </w:tr>
      <w:tr w:rsidR="004C03BF" w:rsidTr="00155F93">
        <w:trPr>
          <w:trHeight w:val="715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124"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6. ΤΕ ΣΧΕΔΙΑΣΜΟΥ ΚΑΙ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ΤΕΧΝΟΛΟΓΙΑΣ</w:t>
            </w:r>
            <w:r w:rsidRPr="002A1307">
              <w:rPr>
                <w:b/>
                <w:spacing w:val="3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ΕΝΔΥΣΗΣ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spacing w:before="124" w:line="247" w:lineRule="auto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 ΤΕ ΣΧΕΔΙΑΣΜΟΥ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ΤΕΧΝΟΛΟΓΙΑΣ</w:t>
            </w:r>
            <w:r w:rsidRPr="002A1307">
              <w:rPr>
                <w:spacing w:val="27"/>
                <w:sz w:val="19"/>
              </w:rPr>
              <w:t xml:space="preserve"> </w:t>
            </w:r>
            <w:r w:rsidRPr="002A1307">
              <w:rPr>
                <w:sz w:val="19"/>
              </w:rPr>
              <w:t>ΕΝΔΥΣΗΣ</w:t>
            </w:r>
          </w:p>
        </w:tc>
        <w:tc>
          <w:tcPr>
            <w:tcW w:w="7569" w:type="dxa"/>
          </w:tcPr>
          <w:p w:rsidR="004C03BF" w:rsidRPr="002A1307" w:rsidRDefault="004C03BF" w:rsidP="00155F93">
            <w:pPr>
              <w:pStyle w:val="TableParagraph"/>
              <w:spacing w:before="5" w:line="247" w:lineRule="auto"/>
              <w:ind w:left="9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Παραγωγής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Ενδυμάτων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Ένδυσης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</w:p>
          <w:p w:rsidR="004C03BF" w:rsidRPr="002A1307" w:rsidRDefault="004C03BF" w:rsidP="00155F93">
            <w:pPr>
              <w:pStyle w:val="TableParagraph"/>
              <w:spacing w:line="213" w:lineRule="exact"/>
              <w:ind w:left="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4C03BF" w:rsidTr="00155F93">
        <w:trPr>
          <w:trHeight w:val="715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5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7.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ΣΧΕΔΙΑΣΜΟΥ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ΚΑΙ</w:t>
            </w:r>
          </w:p>
          <w:p w:rsidR="004C03BF" w:rsidRPr="002A1307" w:rsidRDefault="004C03BF" w:rsidP="00155F93">
            <w:pPr>
              <w:pStyle w:val="TableParagraph"/>
              <w:spacing w:line="240" w:lineRule="atLeast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ΤΕΧΝΟΛΟΓΙΑΣ</w:t>
            </w:r>
            <w:r w:rsidRPr="002A1307">
              <w:rPr>
                <w:b/>
                <w:spacing w:val="1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ΞΥΛΟΥ</w:t>
            </w:r>
            <w:r w:rsidRPr="002A1307">
              <w:rPr>
                <w:b/>
                <w:spacing w:val="1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-39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ΕΠΙΠΛΟΥ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4C03BF" w:rsidRPr="002A1307" w:rsidRDefault="004C03BF" w:rsidP="00155F93">
            <w:pPr>
              <w:pStyle w:val="TableParagraph"/>
              <w:spacing w:line="240" w:lineRule="atLeast"/>
              <w:ind w:left="95" w:hanging="1"/>
              <w:rPr>
                <w:sz w:val="19"/>
              </w:rPr>
            </w:pPr>
            <w:r w:rsidRPr="002A1307">
              <w:rPr>
                <w:sz w:val="19"/>
              </w:rPr>
              <w:t>ΤΕΧΝΟΛΟΓΙΑΣ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ΞΥΛΟΥ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ΕΠΙΠΛΟΥ</w:t>
            </w:r>
          </w:p>
        </w:tc>
        <w:tc>
          <w:tcPr>
            <w:tcW w:w="7569" w:type="dxa"/>
          </w:tcPr>
          <w:p w:rsidR="004C03BF" w:rsidRPr="002A1307" w:rsidRDefault="004C03BF" w:rsidP="00155F93">
            <w:pPr>
              <w:pStyle w:val="TableParagraph"/>
              <w:spacing w:before="5"/>
              <w:ind w:left="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δίπλωμα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Σχεδιασμού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και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Τεχνολογίας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Ξύλου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Επίπλου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Σχεδιασμού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4C03BF" w:rsidRPr="002A1307" w:rsidRDefault="004C03BF" w:rsidP="00155F93">
            <w:pPr>
              <w:pStyle w:val="TableParagraph"/>
              <w:spacing w:line="240" w:lineRule="atLeast"/>
              <w:ind w:left="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Τεχνολογίας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Ξύλου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Επίπλου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4C03BF" w:rsidTr="00155F93">
        <w:trPr>
          <w:trHeight w:val="714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C03BF" w:rsidRPr="002A1307" w:rsidRDefault="004C03BF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8.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ΤΕ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ΦΩΤΟΓΡΑΦΙΑΣ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C03BF" w:rsidRPr="002A1307" w:rsidRDefault="004C03BF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ΦΩΤΟΓΡΑΦΙΑΣ</w:t>
            </w:r>
          </w:p>
        </w:tc>
        <w:tc>
          <w:tcPr>
            <w:tcW w:w="7569" w:type="dxa"/>
          </w:tcPr>
          <w:p w:rsidR="004C03BF" w:rsidRPr="002A1307" w:rsidRDefault="004C03BF" w:rsidP="00155F93">
            <w:pPr>
              <w:pStyle w:val="TableParagraph"/>
              <w:spacing w:before="4" w:line="247" w:lineRule="auto"/>
              <w:ind w:left="9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Οπτικοακουστικών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Οπτικοακουστικών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</w:p>
          <w:p w:rsidR="004C03BF" w:rsidRPr="002A1307" w:rsidRDefault="004C03BF" w:rsidP="00155F93">
            <w:pPr>
              <w:pStyle w:val="TableParagraph"/>
              <w:spacing w:line="213" w:lineRule="exact"/>
              <w:ind w:left="94"/>
              <w:rPr>
                <w:sz w:val="19"/>
              </w:rPr>
            </w:pP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</w:tbl>
    <w:p w:rsidR="004C03BF" w:rsidRDefault="004C03BF" w:rsidP="004C03BF">
      <w:pPr>
        <w:spacing w:line="213" w:lineRule="exact"/>
        <w:jc w:val="both"/>
        <w:rPr>
          <w:sz w:val="19"/>
        </w:rPr>
      </w:pPr>
    </w:p>
    <w:p w:rsidR="004C03BF" w:rsidRDefault="004C03BF" w:rsidP="004C03BF">
      <w:pPr>
        <w:spacing w:line="213" w:lineRule="exact"/>
        <w:jc w:val="both"/>
        <w:rPr>
          <w:sz w:val="19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2775"/>
        <w:gridCol w:w="7569"/>
      </w:tblGrid>
      <w:tr w:rsidR="004C03BF" w:rsidRPr="002A1307" w:rsidTr="00155F93">
        <w:trPr>
          <w:trHeight w:val="604"/>
        </w:trPr>
        <w:tc>
          <w:tcPr>
            <w:tcW w:w="12868" w:type="dxa"/>
            <w:gridSpan w:val="3"/>
            <w:shd w:val="clear" w:color="auto" w:fill="DBE4EF"/>
          </w:tcPr>
          <w:p w:rsidR="004C03BF" w:rsidRPr="002A1307" w:rsidRDefault="004C03BF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lastRenderedPageBreak/>
              <w:t>Η.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ΕΚΠΑΙΔΕΥΣΗΣ</w:t>
            </w:r>
          </w:p>
        </w:tc>
      </w:tr>
      <w:tr w:rsidR="004C03BF" w:rsidRPr="002A1307" w:rsidTr="00155F93">
        <w:trPr>
          <w:trHeight w:val="610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8"/>
              <w:rPr>
                <w:b/>
                <w:sz w:val="15"/>
              </w:rPr>
            </w:pPr>
          </w:p>
          <w:p w:rsidR="004C03BF" w:rsidRPr="002A1307" w:rsidRDefault="004C03BF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ΕΚΠΑΙΔΕΥΤΩΝ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spacing w:before="7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ΕΚΠΑΙΔΕΥΤΩΝ</w:t>
            </w:r>
          </w:p>
          <w:p w:rsidR="004C03BF" w:rsidRPr="002A1307" w:rsidRDefault="004C03BF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(διάφορες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ειδικότητες)</w:t>
            </w:r>
          </w:p>
        </w:tc>
        <w:tc>
          <w:tcPr>
            <w:tcW w:w="7569" w:type="dxa"/>
          </w:tcPr>
          <w:p w:rsidR="004C03BF" w:rsidRPr="002A1307" w:rsidRDefault="004C03BF" w:rsidP="00155F93">
            <w:pPr>
              <w:pStyle w:val="TableParagraph"/>
              <w:spacing w:before="71" w:line="247" w:lineRule="auto"/>
              <w:ind w:left="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τις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ειδικότητες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κλάδου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ΕΚΠΑΙΔΕΥΤΩΝ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εφαρμόζονται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τα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προσόντα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που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καθορίζονται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με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παρόν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για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τους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αντίστοιχους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κλάδους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ειδικότητες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κατηγορίας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ΤΕ.</w:t>
            </w:r>
          </w:p>
        </w:tc>
      </w:tr>
      <w:tr w:rsidR="004C03BF" w:rsidRPr="002A1307" w:rsidTr="00155F93">
        <w:trPr>
          <w:trHeight w:val="715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5" w:line="247" w:lineRule="auto"/>
              <w:ind w:left="95" w:right="789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2. ΤΕ ΠΑΙΔΑΓΩΓΩΝ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ΠΡΩΙΜΗΣ</w:t>
            </w:r>
            <w:r w:rsidRPr="002A1307">
              <w:rPr>
                <w:b/>
                <w:spacing w:val="31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ΠΑΙΔΙΚΗΣ</w:t>
            </w:r>
          </w:p>
          <w:p w:rsidR="004C03BF" w:rsidRPr="002A1307" w:rsidRDefault="004C03BF" w:rsidP="00155F93">
            <w:pPr>
              <w:pStyle w:val="TableParagraph"/>
              <w:spacing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ΗΛΙΚΙΑΣ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spacing w:before="124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ΠΡΩΙΜΗΣ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ΠΑΙΔΙΚΗΣ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ΗΛΙΚΙΑΣ</w:t>
            </w:r>
          </w:p>
        </w:tc>
        <w:tc>
          <w:tcPr>
            <w:tcW w:w="7569" w:type="dxa"/>
          </w:tcPr>
          <w:p w:rsidR="004C03BF" w:rsidRPr="002A1307" w:rsidRDefault="004C03BF" w:rsidP="00155F93">
            <w:pPr>
              <w:pStyle w:val="TableParagraph"/>
              <w:spacing w:before="124" w:line="247" w:lineRule="auto"/>
              <w:ind w:left="94" w:hanging="1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16"/>
                <w:sz w:val="19"/>
              </w:rPr>
              <w:t xml:space="preserve"> </w:t>
            </w:r>
            <w:proofErr w:type="spellStart"/>
            <w:r w:rsidRPr="002A1307">
              <w:rPr>
                <w:sz w:val="19"/>
              </w:rPr>
              <w:t>Βρεφονηπιοκομίας</w:t>
            </w:r>
            <w:proofErr w:type="spellEnd"/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Προσχολικής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Αγωγής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Τ.Ε.Ι.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4C03BF" w:rsidRPr="002A1307" w:rsidTr="00155F93">
        <w:trPr>
          <w:trHeight w:val="603"/>
        </w:trPr>
        <w:tc>
          <w:tcPr>
            <w:tcW w:w="12868" w:type="dxa"/>
            <w:gridSpan w:val="3"/>
            <w:shd w:val="clear" w:color="auto" w:fill="DBE4EF"/>
          </w:tcPr>
          <w:p w:rsidR="004C03BF" w:rsidRPr="002A1307" w:rsidRDefault="004C03BF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Θ.</w:t>
            </w:r>
            <w:r w:rsidRPr="002A1307">
              <w:rPr>
                <w:b/>
                <w:spacing w:val="11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ΚΟΙΝΩΝΙΚΩΝ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ΥΠΗΡΕΣΙΩΝ</w:t>
            </w:r>
          </w:p>
        </w:tc>
      </w:tr>
      <w:tr w:rsidR="004C03BF" w:rsidRPr="002A1307" w:rsidTr="00155F93">
        <w:trPr>
          <w:trHeight w:val="476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5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ΕΠΙΜΕΛΗΤΩΝ</w:t>
            </w:r>
          </w:p>
          <w:p w:rsidR="004C03BF" w:rsidRPr="002A1307" w:rsidRDefault="004C03BF" w:rsidP="00155F93">
            <w:pPr>
              <w:pStyle w:val="TableParagraph"/>
              <w:spacing w:before="7"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ΑΝΗΛΙΚΩΝ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spacing w:before="124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ΕΠΙΜΕΛΗΤΩΝ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ΑΝΗΛΙΚΩΝ</w:t>
            </w:r>
          </w:p>
        </w:tc>
        <w:tc>
          <w:tcPr>
            <w:tcW w:w="7569" w:type="dxa"/>
            <w:vMerge w:val="restart"/>
          </w:tcPr>
          <w:p w:rsidR="004C03BF" w:rsidRPr="002A1307" w:rsidRDefault="004C03BF" w:rsidP="00155F93">
            <w:pPr>
              <w:pStyle w:val="TableParagraph"/>
              <w:spacing w:before="77" w:line="247" w:lineRule="auto"/>
              <w:ind w:left="94" w:hanging="1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Κοινωνικής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Εργασίας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Τ.Ε.Ι.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ημεδαπής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ισότιμος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4C03BF" w:rsidRPr="002A1307" w:rsidRDefault="004C03BF" w:rsidP="00155F93">
            <w:pPr>
              <w:pStyle w:val="TableParagraph"/>
              <w:spacing w:line="247" w:lineRule="auto"/>
              <w:ind w:left="9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ότι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πληροί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όλες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τις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νόμιμες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προϋποθέσεις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αρμόδια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διοικητική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αρχή.</w:t>
            </w:r>
          </w:p>
          <w:p w:rsidR="004C03BF" w:rsidRPr="002A1307" w:rsidRDefault="004C03BF" w:rsidP="00155F93">
            <w:pPr>
              <w:pStyle w:val="TableParagraph"/>
              <w:ind w:left="94"/>
              <w:rPr>
                <w:sz w:val="19"/>
              </w:rPr>
            </w:pPr>
            <w:r w:rsidRPr="002A1307">
              <w:rPr>
                <w:sz w:val="19"/>
              </w:rPr>
              <w:t>γ)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Ταυτότητα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μέλους.</w:t>
            </w:r>
          </w:p>
        </w:tc>
      </w:tr>
      <w:tr w:rsidR="004C03BF" w:rsidRPr="002A1307" w:rsidTr="00155F93">
        <w:trPr>
          <w:trHeight w:val="480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6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2.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ΕΠΙΜΕΛΗΤΩΝ</w:t>
            </w:r>
          </w:p>
          <w:p w:rsidR="004C03BF" w:rsidRPr="002A1307" w:rsidRDefault="004C03BF" w:rsidP="00155F93">
            <w:pPr>
              <w:pStyle w:val="TableParagraph"/>
              <w:spacing w:before="7" w:line="215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ΚΟΙΝΩΝΙΚΗΣ</w:t>
            </w:r>
            <w:r w:rsidRPr="002A1307">
              <w:rPr>
                <w:b/>
                <w:spacing w:val="1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ΑΡΩΓΗΣ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spacing w:before="6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ΕΠΙΜΕΛΗΤΩΝ</w:t>
            </w:r>
          </w:p>
          <w:p w:rsidR="004C03BF" w:rsidRPr="002A1307" w:rsidRDefault="004C03BF" w:rsidP="00155F93">
            <w:pPr>
              <w:pStyle w:val="TableParagraph"/>
              <w:spacing w:before="7" w:line="215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ΚΟΙΝΩΝΙΚΗΣ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ΑΡΩΓΗΣ</w:t>
            </w:r>
          </w:p>
        </w:tc>
        <w:tc>
          <w:tcPr>
            <w:tcW w:w="7569" w:type="dxa"/>
            <w:vMerge/>
            <w:tcBorders>
              <w:top w:val="nil"/>
            </w:tcBorders>
          </w:tcPr>
          <w:p w:rsidR="004C03BF" w:rsidRPr="002A1307" w:rsidRDefault="004C03BF" w:rsidP="00155F93">
            <w:pPr>
              <w:rPr>
                <w:sz w:val="2"/>
                <w:szCs w:val="2"/>
              </w:rPr>
            </w:pPr>
          </w:p>
        </w:tc>
      </w:tr>
      <w:tr w:rsidR="004C03BF" w:rsidRPr="002A1307" w:rsidTr="00155F93">
        <w:trPr>
          <w:trHeight w:val="361"/>
        </w:trPr>
        <w:tc>
          <w:tcPr>
            <w:tcW w:w="2524" w:type="dxa"/>
          </w:tcPr>
          <w:p w:rsidR="004C03BF" w:rsidRPr="002A1307" w:rsidRDefault="004C03BF" w:rsidP="00155F93">
            <w:pPr>
              <w:pStyle w:val="TableParagraph"/>
              <w:spacing w:before="66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3.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ΚΟΙΝΩΝΙΚΗΣ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ΕΡΓΑΣΙΑΣ</w:t>
            </w:r>
          </w:p>
        </w:tc>
        <w:tc>
          <w:tcPr>
            <w:tcW w:w="2775" w:type="dxa"/>
          </w:tcPr>
          <w:p w:rsidR="004C03BF" w:rsidRPr="002A1307" w:rsidRDefault="004C03BF" w:rsidP="00155F93">
            <w:pPr>
              <w:pStyle w:val="TableParagraph"/>
              <w:spacing w:before="66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ΛΕΙΤΟΥΡΓΩΝ</w:t>
            </w:r>
          </w:p>
        </w:tc>
        <w:tc>
          <w:tcPr>
            <w:tcW w:w="7569" w:type="dxa"/>
            <w:vMerge/>
            <w:tcBorders>
              <w:top w:val="nil"/>
            </w:tcBorders>
          </w:tcPr>
          <w:p w:rsidR="004C03BF" w:rsidRPr="002A1307" w:rsidRDefault="004C03BF" w:rsidP="00155F93">
            <w:pPr>
              <w:rPr>
                <w:sz w:val="2"/>
                <w:szCs w:val="2"/>
              </w:rPr>
            </w:pPr>
          </w:p>
        </w:tc>
      </w:tr>
    </w:tbl>
    <w:p w:rsidR="00885A03" w:rsidRDefault="00885A03"/>
    <w:sectPr w:rsidR="00885A03" w:rsidSect="004C03B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210C"/>
    <w:multiLevelType w:val="hybridMultilevel"/>
    <w:tmpl w:val="F6B64E4C"/>
    <w:lvl w:ilvl="0" w:tplc="333AA82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9D0E904E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78E42C38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7C2044A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01CE79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B802A9B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70A25D2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BF0F1A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737AB26A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1" w15:restartNumberingAfterBreak="0">
    <w:nsid w:val="7D3A6E7F"/>
    <w:multiLevelType w:val="hybridMultilevel"/>
    <w:tmpl w:val="B8007C68"/>
    <w:lvl w:ilvl="0" w:tplc="47B8E2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09693E4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2D72ECEC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4E2CB02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C2F84326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98FC968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47C81BF0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37B68DF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EA2C51F4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num w:numId="1" w16cid:durableId="1435781427">
    <w:abstractNumId w:val="0"/>
  </w:num>
  <w:num w:numId="2" w16cid:durableId="180743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BF"/>
    <w:rsid w:val="000671EE"/>
    <w:rsid w:val="004C03BF"/>
    <w:rsid w:val="008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AB8F"/>
  <w15:chartTrackingRefBased/>
  <w15:docId w15:val="{B669FEF8-EFCB-456D-8671-DD5DA908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C03BF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4C03B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qFormat/>
    <w:rsid w:val="004C03B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2023-06-06T08:24:00Z</dcterms:created>
  <dcterms:modified xsi:type="dcterms:W3CDTF">2023-06-06T09:11:00Z</dcterms:modified>
</cp:coreProperties>
</file>